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4C9C" w14:textId="77777777"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14:paraId="31D5B279" w14:textId="77777777"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6E2C8F77" w14:textId="77777777"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14:paraId="3E88BB52" w14:textId="77777777"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1E8712A1" w14:textId="77777777"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14:paraId="3EE27C29" w14:textId="77777777"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14:paraId="11C20A4A" w14:textId="77777777"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14:paraId="5C1160BE" w14:textId="77777777"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</w:t>
      </w:r>
      <w:proofErr w:type="gramStart"/>
      <w:r w:rsidRPr="00447935">
        <w:rPr>
          <w:i/>
          <w:szCs w:val="28"/>
        </w:rPr>
        <w:t xml:space="preserve">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proofErr w:type="gramEnd"/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14:paraId="21B94B24" w14:textId="77777777"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5C84700E" w14:textId="77777777"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14:paraId="5FCBA9F7" w14:textId="77777777"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>акона Республики Беларусь</w:t>
      </w:r>
      <w:proofErr w:type="gramStart"/>
      <w:r w:rsidRPr="007A7E30">
        <w:rPr>
          <w:sz w:val="30"/>
          <w:szCs w:val="30"/>
        </w:rPr>
        <w:t xml:space="preserve">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</w:t>
      </w:r>
      <w:proofErr w:type="gramEnd"/>
      <w:r w:rsidRPr="007A7E30">
        <w:rPr>
          <w:b/>
          <w:sz w:val="30"/>
          <w:szCs w:val="30"/>
        </w:rPr>
        <w:t xml:space="preserve">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14:paraId="2344639D" w14:textId="77777777"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14:paraId="11AE53AE" w14:textId="77777777"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14:paraId="67CD0549" w14:textId="77777777"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14:paraId="3F50C1DF" w14:textId="77777777"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14:paraId="182A679F" w14:textId="77777777"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14:paraId="2DD60FE9" w14:textId="77777777"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14:paraId="082D2C9F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14:paraId="48159479" w14:textId="77777777"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</w:t>
      </w:r>
      <w:r w:rsidR="00BD5F29">
        <w:rPr>
          <w:color w:val="000000"/>
          <w:sz w:val="30"/>
          <w:szCs w:val="30"/>
          <w:shd w:val="clear" w:color="auto" w:fill="FFFFFF"/>
        </w:rPr>
        <w:lastRenderedPageBreak/>
        <w:t xml:space="preserve">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 xml:space="preserve">обратиться в участковую комиссию, в </w:t>
      </w:r>
      <w:r w:rsidR="00D7199E">
        <w:rPr>
          <w:color w:val="000000"/>
          <w:sz w:val="30"/>
          <w:szCs w:val="30"/>
          <w:shd w:val="clear" w:color="auto" w:fill="FFFFFF"/>
        </w:rPr>
        <w:t>том числе в день выборов (до 18:</w:t>
      </w:r>
      <w:r>
        <w:rPr>
          <w:color w:val="000000"/>
          <w:sz w:val="30"/>
          <w:szCs w:val="30"/>
          <w:shd w:val="clear" w:color="auto" w:fill="FFFFFF"/>
        </w:rPr>
        <w:t>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14:paraId="7EEDAF15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14:paraId="7F62C39E" w14:textId="77777777"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14:paraId="0AF78282" w14:textId="77777777"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14:paraId="54565D50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248, расположенном в г.Минске по адресу: ул.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Свердлова, д.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30 (ГУО ”Гимназия №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75 </w:t>
      </w:r>
      <w:r w:rsidR="00D7199E">
        <w:rPr>
          <w:rFonts w:eastAsia="Times New Roman"/>
          <w:sz w:val="30"/>
          <w:szCs w:val="30"/>
          <w:lang w:eastAsia="ru-RU"/>
        </w:rPr>
        <w:br/>
      </w:r>
      <w:r>
        <w:rPr>
          <w:rFonts w:eastAsia="Times New Roman"/>
          <w:sz w:val="30"/>
          <w:szCs w:val="30"/>
          <w:lang w:eastAsia="ru-RU"/>
        </w:rPr>
        <w:t xml:space="preserve">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14:paraId="1046A6B9" w14:textId="77777777"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14:paraId="0176C6D3" w14:textId="77777777"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>Решение отказаться от формирования участков для голосования за рубежом связано с отсутствием необходимых мер безопасности на тер</w:t>
      </w:r>
      <w:r w:rsidR="00D7199E">
        <w:rPr>
          <w:rFonts w:eastAsia="Times New Roman"/>
          <w:bCs/>
          <w:i/>
          <w:color w:val="000000"/>
          <w:szCs w:val="28"/>
          <w:lang w:eastAsia="ru-RU"/>
        </w:rPr>
        <w:t>ритории других стран, сокращением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14:paraId="44B6484C" w14:textId="77777777"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14:paraId="20005591" w14:textId="77777777"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14:paraId="47DF6555" w14:textId="77777777"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14:paraId="603F368F" w14:textId="77777777"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14:paraId="741CED21" w14:textId="77777777"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14:paraId="14C1FB62" w14:textId="77777777"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14:paraId="70D5A3C2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14:paraId="4EF83C6A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14:paraId="2432A0ED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14:paraId="45546596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14:paraId="51C9FBE4" w14:textId="77777777"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14:paraId="4CD12FD8" w14:textId="77777777"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14:paraId="10255F64" w14:textId="77777777"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14:paraId="04C944B7" w14:textId="77777777"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14:paraId="385DDB9A" w14:textId="77777777"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14:paraId="03BE627D" w14:textId="77777777"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>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D7199E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на выборах 2019 года были безработными (в 2024 г. –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</w:t>
      </w:r>
      <w:proofErr w:type="gramStart"/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proofErr w:type="gramEnd"/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14:paraId="39D50A16" w14:textId="77777777"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14:paraId="3CF0BC11" w14:textId="77777777"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7A6BBC5A" w14:textId="77777777"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14:paraId="1225C348" w14:textId="77777777"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lastRenderedPageBreak/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14:paraId="4DC15AED" w14:textId="77777777"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14:paraId="0DCA11AA" w14:textId="77777777"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14:paraId="1C1458E3" w14:textId="77777777"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53A2C3CC" w14:textId="77777777"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14:paraId="263E3FF4" w14:textId="77777777"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14:paraId="3D283B1F" w14:textId="77777777"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14:paraId="4B70F90A" w14:textId="77777777"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14:paraId="480EDA3C" w14:textId="77777777" w:rsidR="002C2564" w:rsidRPr="00B21866" w:rsidRDefault="00B21866" w:rsidP="00D7199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14:paraId="7CD71552" w14:textId="77777777"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14:paraId="6259EFB6" w14:textId="77777777"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14:paraId="2F4DFBF3" w14:textId="77777777"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14:paraId="5DC76328" w14:textId="77777777"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14:paraId="4533D31E" w14:textId="77777777"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14:paraId="7036FAB7" w14:textId="77777777"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, ”карманных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>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083D3000" w14:textId="77777777"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партия ”Белая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 xml:space="preserve"> Русь“). </w:t>
      </w:r>
    </w:p>
    <w:p w14:paraId="2E672AAC" w14:textId="77777777"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14:paraId="46DCC494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1E6E2F2B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14:paraId="04145074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50 – в Парламент. </w:t>
      </w:r>
    </w:p>
    <w:p w14:paraId="1A5F1EBA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21 – в Парламент. </w:t>
      </w:r>
    </w:p>
    <w:p w14:paraId="4E2A7BF8" w14:textId="77777777"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Либерально-демократическая партия Беларуси – 209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>в местные Советы депутатов и 63 – в Парламент.</w:t>
      </w:r>
    </w:p>
    <w:p w14:paraId="4EE2ADFD" w14:textId="77777777"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14:paraId="69399508" w14:textId="77777777"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14:paraId="611730BE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51B5C4E3" w14:textId="77777777"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14:paraId="454F0677" w14:textId="77777777"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03B7E072" w14:textId="77777777"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14:paraId="402A2764" w14:textId="77777777"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14:paraId="2C360717" w14:textId="77777777"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14:paraId="2FBAB614" w14:textId="77777777"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14:paraId="28E7E400" w14:textId="77777777"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lastRenderedPageBreak/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14:paraId="63229975" w14:textId="77777777"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14:paraId="416605F4" w14:textId="77777777"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</w:t>
      </w:r>
      <w:proofErr w:type="gramStart"/>
      <w:r w:rsidR="00C34432" w:rsidRPr="00C34432">
        <w:rPr>
          <w:bCs/>
          <w:sz w:val="30"/>
          <w:szCs w:val="30"/>
        </w:rPr>
        <w:t>все ”за</w:t>
      </w:r>
      <w:proofErr w:type="gramEnd"/>
      <w:r w:rsidR="00C34432" w:rsidRPr="00C34432">
        <w:rPr>
          <w:bCs/>
          <w:sz w:val="30"/>
          <w:szCs w:val="30"/>
        </w:rPr>
        <w:t xml:space="preserve">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</w:t>
      </w:r>
      <w:proofErr w:type="gramStart"/>
      <w:r w:rsidR="00C34432" w:rsidRPr="00C34432">
        <w:rPr>
          <w:bCs/>
          <w:sz w:val="30"/>
          <w:szCs w:val="30"/>
        </w:rPr>
        <w:t>не ”гвалт</w:t>
      </w:r>
      <w:proofErr w:type="gramEnd"/>
      <w:r w:rsidR="00C34432" w:rsidRPr="00C34432">
        <w:rPr>
          <w:bCs/>
          <w:sz w:val="30"/>
          <w:szCs w:val="30"/>
        </w:rPr>
        <w:t xml:space="preserve"> и крик“, как нам пытаются навязать ”западные учителя“.</w:t>
      </w:r>
    </w:p>
    <w:p w14:paraId="01FF436D" w14:textId="77777777"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 xml:space="preserve">Цена ошибки слишком велика, чтобы превращать электоральную кампанию в представление или шоу на манер так </w:t>
      </w:r>
      <w:proofErr w:type="gramStart"/>
      <w:r w:rsidRPr="00C34432">
        <w:rPr>
          <w:bCs/>
          <w:sz w:val="30"/>
          <w:szCs w:val="30"/>
        </w:rPr>
        <w:t>называемых ”образцовых</w:t>
      </w:r>
      <w:proofErr w:type="gramEnd"/>
      <w:r w:rsidRPr="00C34432">
        <w:rPr>
          <w:bCs/>
          <w:sz w:val="30"/>
          <w:szCs w:val="30"/>
        </w:rPr>
        <w:t>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14:paraId="38CA61A6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14:paraId="4710E7DC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14:paraId="6E9BC97F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14:paraId="698E0086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 xml:space="preserve">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07B70A65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14:paraId="141685E2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14:paraId="3F1AE3A0" w14:textId="77777777"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14:paraId="059B57A1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Таким образом, белорусский избиратель в своем выборе руководствуется здравым смыслом, объективными оценками и ориентацией 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>на ”земные</w:t>
      </w:r>
      <w:proofErr w:type="gramEnd"/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14:paraId="337D818C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14:paraId="70DFAB54" w14:textId="77777777"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14:paraId="4FBC9CB1" w14:textId="77777777"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14:paraId="11D410CA" w14:textId="77777777"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</w:t>
      </w:r>
      <w:proofErr w:type="gramStart"/>
      <w:r w:rsidRPr="000D02A9">
        <w:rPr>
          <w:rFonts w:eastAsia="Times New Roman"/>
          <w:bCs/>
          <w:sz w:val="30"/>
          <w:szCs w:val="30"/>
          <w:lang w:eastAsia="ru-RU"/>
        </w:rPr>
        <w:t>называемых ”хозяев</w:t>
      </w:r>
      <w:proofErr w:type="gramEnd"/>
      <w:r w:rsidRPr="000D02A9">
        <w:rPr>
          <w:rFonts w:eastAsia="Times New Roman"/>
          <w:bCs/>
          <w:sz w:val="30"/>
          <w:szCs w:val="30"/>
          <w:lang w:eastAsia="ru-RU"/>
        </w:rPr>
        <w:t xml:space="preserve">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</w:t>
      </w:r>
      <w:proofErr w:type="gramStart"/>
      <w:r w:rsidR="00663D19">
        <w:rPr>
          <w:rFonts w:eastAsia="Times New Roman"/>
          <w:bCs/>
          <w:sz w:val="30"/>
          <w:szCs w:val="30"/>
          <w:lang w:eastAsia="ru-RU"/>
        </w:rPr>
        <w:t xml:space="preserve">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proofErr w:type="gramEnd"/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14:paraId="0F94CABC" w14:textId="77777777"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14:paraId="5A324E5C" w14:textId="77777777"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56F504E0" w14:textId="77777777"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14:paraId="10C8DCF8" w14:textId="77777777"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14:paraId="04D1D689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14:paraId="01200157" w14:textId="77777777"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14:paraId="43E02997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14:paraId="09A86E89" w14:textId="77777777"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14:paraId="1DA53332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14:paraId="65A9CC32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14:paraId="3E0B7B7F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14:paraId="598D8F1A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14:paraId="26B7BBBA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14:paraId="71A99BE5" w14:textId="77777777"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14:paraId="12CE8B6B" w14:textId="77777777"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14:paraId="18C738A7" w14:textId="77777777"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14:paraId="2DD51BA9" w14:textId="77777777"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14:paraId="6392F6B0" w14:textId="77777777"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Ключевой особенностью электоральной кампании – 2024 года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14:paraId="180EA50B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</w:t>
      </w:r>
      <w:proofErr w:type="gramStart"/>
      <w:r w:rsidRPr="001E6200">
        <w:rPr>
          <w:rFonts w:eastAsia="Times New Roman"/>
          <w:bCs/>
          <w:sz w:val="30"/>
          <w:szCs w:val="30"/>
          <w:lang w:eastAsia="ru-RU"/>
        </w:rPr>
        <w:t>громкое ”НЕТ</w:t>
      </w:r>
      <w:proofErr w:type="gramEnd"/>
      <w:r w:rsidRPr="001E6200">
        <w:rPr>
          <w:rFonts w:eastAsia="Times New Roman"/>
          <w:bCs/>
          <w:sz w:val="30"/>
          <w:szCs w:val="30"/>
          <w:lang w:eastAsia="ru-RU"/>
        </w:rPr>
        <w:t xml:space="preserve">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14:paraId="04DE4814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14:paraId="5E7FD9C4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14:paraId="69D21E60" w14:textId="77777777"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14:paraId="3CE4317A" w14:textId="77777777"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14:paraId="194ADEAE" w14:textId="77777777"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14:paraId="684D6604" w14:textId="77777777"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proofErr w:type="gramStart"/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</w:t>
      </w:r>
      <w:proofErr w:type="gramEnd"/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7C4F991E" w14:textId="77777777"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19B4" w14:textId="77777777" w:rsidR="00DB77F3" w:rsidRDefault="00DB77F3" w:rsidP="0094764C">
      <w:pPr>
        <w:spacing w:after="0" w:line="240" w:lineRule="auto"/>
      </w:pPr>
      <w:r>
        <w:separator/>
      </w:r>
    </w:p>
  </w:endnote>
  <w:endnote w:type="continuationSeparator" w:id="0">
    <w:p w14:paraId="4537EBEF" w14:textId="77777777" w:rsidR="00DB77F3" w:rsidRDefault="00DB77F3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215E" w14:textId="77777777" w:rsidR="00DB77F3" w:rsidRDefault="00DB77F3" w:rsidP="0094764C">
      <w:pPr>
        <w:spacing w:after="0" w:line="240" w:lineRule="auto"/>
      </w:pPr>
      <w:r>
        <w:separator/>
      </w:r>
    </w:p>
  </w:footnote>
  <w:footnote w:type="continuationSeparator" w:id="0">
    <w:p w14:paraId="1992C145" w14:textId="77777777" w:rsidR="00DB77F3" w:rsidRDefault="00DB77F3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FD8D" w14:textId="77777777"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199E">
      <w:rPr>
        <w:noProof/>
      </w:rPr>
      <w:t>9</w:t>
    </w:r>
    <w:r>
      <w:fldChar w:fldCharType="end"/>
    </w:r>
  </w:p>
  <w:p w14:paraId="644CF37F" w14:textId="77777777"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823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2C21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C61CE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7199E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B77F3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1DA5"/>
  <w15:docId w15:val="{BE8F50BA-0B3C-4D65-9E0F-0382D18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Шендик</dc:creator>
  <cp:keywords/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Валентина Зуевская</cp:lastModifiedBy>
  <cp:revision>2</cp:revision>
  <cp:lastPrinted>2024-02-07T13:46:00Z</cp:lastPrinted>
  <dcterms:created xsi:type="dcterms:W3CDTF">2024-02-08T11:49:00Z</dcterms:created>
  <dcterms:modified xsi:type="dcterms:W3CDTF">2024-02-08T11:49:00Z</dcterms:modified>
</cp:coreProperties>
</file>