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D074" w14:textId="77777777" w:rsidR="00814466" w:rsidRPr="00814466" w:rsidRDefault="00814466" w:rsidP="00814466">
      <w:pPr>
        <w:jc w:val="center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О демографической ситуации в Минской области и реализации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>в 2023 году Государственной программы «Здоровье народа и демографическая безопасность» на 2021-2023 годы</w:t>
      </w:r>
    </w:p>
    <w:p w14:paraId="73D3D1E5" w14:textId="77777777" w:rsidR="00AE6105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Демографическая политика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– целенаправленная деятельность государственных органов и иных социальных институтов в</w:t>
      </w:r>
      <w:r>
        <w:rPr>
          <w:rFonts w:ascii="Times New Roman" w:hAnsi="Times New Roman" w:cs="Times New Roman"/>
          <w:bCs/>
          <w:sz w:val="30"/>
          <w:szCs w:val="30"/>
        </w:rPr>
        <w:t xml:space="preserve"> сфере регулирования процессов </w:t>
      </w:r>
      <w:r w:rsidRPr="00814466">
        <w:rPr>
          <w:rFonts w:ascii="Times New Roman" w:hAnsi="Times New Roman" w:cs="Times New Roman"/>
          <w:bCs/>
          <w:sz w:val="30"/>
          <w:szCs w:val="30"/>
        </w:rPr>
        <w:t>воспроизводства населен</w:t>
      </w:r>
      <w:r>
        <w:rPr>
          <w:rFonts w:ascii="Times New Roman" w:hAnsi="Times New Roman" w:cs="Times New Roman"/>
          <w:bCs/>
          <w:sz w:val="30"/>
          <w:szCs w:val="30"/>
        </w:rPr>
        <w:t>ия.</w:t>
      </w:r>
    </w:p>
    <w:p w14:paraId="202843A4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Меры демографической политики</w:t>
      </w:r>
    </w:p>
    <w:p w14:paraId="43B7B163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экономические</w:t>
      </w:r>
    </w:p>
    <w:p w14:paraId="791CEF63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(оплачиваемые отпуска, листки нетрудоспособности по уходу  </w:t>
      </w:r>
      <w:r>
        <w:rPr>
          <w:rFonts w:ascii="Times New Roman" w:hAnsi="Times New Roman" w:cs="Times New Roman"/>
          <w:bCs/>
          <w:sz w:val="30"/>
          <w:szCs w:val="30"/>
        </w:rPr>
        <w:br/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за больным ребенком;  пособия при рождении ребенка; ссуды,  </w:t>
      </w:r>
      <w:r>
        <w:rPr>
          <w:rFonts w:ascii="Times New Roman" w:hAnsi="Times New Roman" w:cs="Times New Roman"/>
          <w:bCs/>
          <w:sz w:val="30"/>
          <w:szCs w:val="30"/>
        </w:rPr>
        <w:t>кредиты</w:t>
      </w:r>
      <w:r w:rsidRPr="00814466">
        <w:rPr>
          <w:rFonts w:ascii="Times New Roman" w:hAnsi="Times New Roman" w:cs="Times New Roman"/>
          <w:bCs/>
          <w:sz w:val="30"/>
          <w:szCs w:val="30"/>
        </w:rPr>
        <w:t>, налоговые и жилищные льготы – для повышения рождаемости и т.д.)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618B3A8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административно-правовые</w:t>
      </w:r>
    </w:p>
    <w:p w14:paraId="5CB11643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(законодательные акты, </w:t>
      </w:r>
      <w:r w:rsidRPr="00814466">
        <w:rPr>
          <w:rFonts w:ascii="Times New Roman" w:hAnsi="Times New Roman" w:cs="Times New Roman"/>
          <w:bCs/>
          <w:sz w:val="30"/>
          <w:szCs w:val="30"/>
        </w:rPr>
        <w:t>регулирующие возраст вступления в брак, разводимость, отношения к абортам и контрацепции, имущественное положение матери и детей при распаде брака, режим труда работающих женщин   и т.д.)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14:paraId="10AFE734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воспитательные, пропагандистские</w:t>
      </w:r>
    </w:p>
    <w:p w14:paraId="474567B8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(формирование общ</w:t>
      </w:r>
      <w:r>
        <w:rPr>
          <w:rFonts w:ascii="Times New Roman" w:hAnsi="Times New Roman" w:cs="Times New Roman"/>
          <w:bCs/>
          <w:sz w:val="30"/>
          <w:szCs w:val="30"/>
        </w:rPr>
        <w:t xml:space="preserve">ественного </w:t>
      </w:r>
      <w:r w:rsidRPr="00814466">
        <w:rPr>
          <w:rFonts w:ascii="Times New Roman" w:hAnsi="Times New Roman" w:cs="Times New Roman"/>
          <w:bCs/>
          <w:sz w:val="30"/>
          <w:szCs w:val="30"/>
        </w:rPr>
        <w:t>мнения, норм и стандартов демографического поведения; определение отношения к религиозным нормам, традициям и обычаям; политика планирования семьи; половое образование молодежи и т.д.)</w:t>
      </w:r>
    </w:p>
    <w:p w14:paraId="4CA8CFAA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Уровни демографической политики</w:t>
      </w:r>
    </w:p>
    <w:p w14:paraId="03339417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межгосударственный</w:t>
      </w:r>
    </w:p>
    <w:p w14:paraId="6CC4D5F9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региональный </w:t>
      </w:r>
    </w:p>
    <w:p w14:paraId="5651A453" w14:textId="77777777"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семейный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1519E018" w14:textId="77777777" w:rsidR="0083661B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Основной формой реализации Закона Республики Беларусь                                       </w:t>
      </w:r>
      <w:proofErr w:type="gramStart"/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 «</w:t>
      </w:r>
      <w:proofErr w:type="gramEnd"/>
      <w:r w:rsidRPr="00814466">
        <w:rPr>
          <w:rFonts w:ascii="Times New Roman" w:hAnsi="Times New Roman" w:cs="Times New Roman"/>
          <w:bCs/>
          <w:sz w:val="30"/>
          <w:szCs w:val="30"/>
        </w:rPr>
        <w:t>О демографической безопасности Республики Беларусь» являются государственные программы в области обеспечения демографической безопасности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1CB6A754" w14:textId="77777777" w:rsidR="0083661B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В настоящее время реализуется Государственная программа «Здоровье народа и демографическая безопасность» на 2021 – 2025 годы, утвержденная постановлением Совета Министров Республики Беларусь от 19.01.2021 № 28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263DF43E" w14:textId="77777777" w:rsidR="00814466" w:rsidRDefault="00464CFA" w:rsidP="0016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Основная цель Государственных программ </w:t>
      </w:r>
      <w:r w:rsidR="00814466" w:rsidRPr="00814466">
        <w:rPr>
          <w:rFonts w:ascii="Times New Roman" w:hAnsi="Times New Roman" w:cs="Times New Roman"/>
          <w:bCs/>
          <w:sz w:val="30"/>
          <w:szCs w:val="30"/>
        </w:rPr>
        <w:t xml:space="preserve">– </w:t>
      </w:r>
      <w:r w:rsidRPr="00814466">
        <w:rPr>
          <w:rFonts w:ascii="Times New Roman" w:hAnsi="Times New Roman" w:cs="Times New Roman"/>
          <w:bCs/>
          <w:sz w:val="30"/>
          <w:szCs w:val="30"/>
        </w:rPr>
        <w:t>стабилизация численности населения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14:paraId="31CFC73D" w14:textId="77777777" w:rsidR="00814466" w:rsidRDefault="00814466" w:rsidP="0081446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Основные угрозы </w:t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>национальной безопасности</w:t>
      </w:r>
    </w:p>
    <w:p w14:paraId="0B1B4B67" w14:textId="77777777" w:rsidR="0083661B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депопуляция (снижение численности населения)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31285289" w14:textId="77777777" w:rsidR="0083661B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снижение темпов рождаемости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72F31A5F" w14:textId="77777777" w:rsidR="0083661B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общее старение нации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14:paraId="7347AF16" w14:textId="77777777" w:rsidR="0081446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ухудшение других показателей демографии и здоровья нации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  <w:r w:rsidR="00814466" w:rsidRPr="00814466">
        <w:rPr>
          <w:rFonts w:eastAsiaTheme="minorEastAsia" w:hAnsi="Century Schoolbook"/>
          <w:color w:val="000000" w:themeColor="text1"/>
          <w:kern w:val="24"/>
          <w:sz w:val="36"/>
          <w:szCs w:val="36"/>
          <w:lang w:eastAsia="ru-RU"/>
        </w:rPr>
        <w:t xml:space="preserve"> </w:t>
      </w:r>
    </w:p>
    <w:p w14:paraId="2014D382" w14:textId="77777777" w:rsidR="0083661B" w:rsidRPr="00814466" w:rsidRDefault="00464CFA" w:rsidP="0081446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lastRenderedPageBreak/>
        <w:t>Целью Государственной программы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является создание условий для улучшения здоровья населения с охватом всех этапов жизни, повышения качества и доступности услуг системы здравоохранения. </w:t>
      </w:r>
    </w:p>
    <w:p w14:paraId="5A02E716" w14:textId="77777777" w:rsidR="0083661B" w:rsidRPr="00814466" w:rsidRDefault="00464CFA" w:rsidP="00814466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Государственная программа включает следующие подпрограммы: подпрограмма 1 «Семья и детство»; </w:t>
      </w:r>
    </w:p>
    <w:p w14:paraId="3C680E0F" w14:textId="77777777" w:rsidR="0083661B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2 «Профилактика и контроль неинфекционных заболеваний»; </w:t>
      </w:r>
    </w:p>
    <w:p w14:paraId="7EF031D5" w14:textId="77777777" w:rsidR="0083661B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3 «Предупреждение и преодоление пьянства и алкоголизма, охрана психического здоровья»; </w:t>
      </w:r>
    </w:p>
    <w:p w14:paraId="5FB4B728" w14:textId="77777777" w:rsidR="0083661B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подпрограмма 4 «Противодействие распространению туберкулеза»;</w:t>
      </w:r>
    </w:p>
    <w:p w14:paraId="32E36042" w14:textId="77777777" w:rsidR="0083661B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5 «Профилактика ВИЧ-инфекции»; </w:t>
      </w:r>
    </w:p>
    <w:p w14:paraId="57F09EF0" w14:textId="77777777" w:rsidR="0083661B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6 «Обеспечение функционирования системы здравоохранения Республики Беларусь». </w:t>
      </w:r>
    </w:p>
    <w:p w14:paraId="450E4AA8" w14:textId="77777777" w:rsidR="00814466" w:rsidRPr="00814466" w:rsidRDefault="00814466" w:rsidP="0081446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Семейная политика в Республике Беларусь </w:t>
      </w:r>
      <w:r w:rsidRPr="00814466">
        <w:rPr>
          <w:rFonts w:ascii="Times New Roman" w:hAnsi="Times New Roman" w:cs="Times New Roman"/>
          <w:sz w:val="30"/>
          <w:szCs w:val="30"/>
        </w:rPr>
        <w:t>реализуется посредством:</w:t>
      </w:r>
    </w:p>
    <w:p w14:paraId="5052F755" w14:textId="77777777" w:rsidR="0083661B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выплаты пособий в связи с рождением и воспитанием детей;</w:t>
      </w:r>
    </w:p>
    <w:p w14:paraId="19E74BBA" w14:textId="77777777" w:rsidR="0083661B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семейного капитала многодетным семьям;</w:t>
      </w:r>
    </w:p>
    <w:p w14:paraId="5950DBDC" w14:textId="77777777" w:rsidR="0083661B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государственной поддержки многодетным семьям при строительстве (реконструкции) жилья;</w:t>
      </w:r>
    </w:p>
    <w:p w14:paraId="0E0F7718" w14:textId="77777777" w:rsidR="0083661B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осуществления социального обслуживания семей с детьми;</w:t>
      </w:r>
    </w:p>
    <w:p w14:paraId="025883FA" w14:textId="77777777" w:rsidR="0083661B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гарантий и льгот в сфере образования, здравоохранения, пенсионного, трудового, налогового и жилищного законодательства;</w:t>
      </w:r>
    </w:p>
    <w:p w14:paraId="18CBC066" w14:textId="77777777" w:rsidR="0083661B" w:rsidRPr="00814466" w:rsidRDefault="00464CFA" w:rsidP="001450A3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поощрения труда материнства государственной наградой – орденом Матери</w:t>
      </w:r>
    </w:p>
    <w:p w14:paraId="5BA0D3D6" w14:textId="77777777" w:rsidR="00814466" w:rsidRPr="00814466" w:rsidRDefault="001450A3" w:rsidP="001450A3">
      <w:pPr>
        <w:spacing w:after="0" w:line="240" w:lineRule="auto"/>
        <w:ind w:left="720" w:hanging="578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Совершенствование системы охраны здоровья матери и ребенка</w:t>
      </w:r>
    </w:p>
    <w:p w14:paraId="43EB8DDC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Успешно осваиваются современные технологии выхаживания глубоко недоношенных детей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EAE17F3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 xml:space="preserve">*Осуществляется </w:t>
      </w:r>
      <w:proofErr w:type="spellStart"/>
      <w:r w:rsidRPr="001450A3">
        <w:rPr>
          <w:rFonts w:ascii="Times New Roman" w:hAnsi="Times New Roman" w:cs="Times New Roman"/>
          <w:bCs/>
          <w:sz w:val="30"/>
          <w:szCs w:val="30"/>
        </w:rPr>
        <w:t>предабортное</w:t>
      </w:r>
      <w:proofErr w:type="spellEnd"/>
      <w:r w:rsidRPr="001450A3">
        <w:rPr>
          <w:rFonts w:ascii="Times New Roman" w:hAnsi="Times New Roman" w:cs="Times New Roman"/>
          <w:bCs/>
          <w:sz w:val="30"/>
          <w:szCs w:val="30"/>
        </w:rPr>
        <w:t xml:space="preserve"> психологическое консультирование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7D995C0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*Проводится пренатальный скринин</w:t>
      </w:r>
      <w:r>
        <w:rPr>
          <w:rFonts w:ascii="Times New Roman" w:hAnsi="Times New Roman" w:cs="Times New Roman"/>
          <w:bCs/>
          <w:sz w:val="30"/>
          <w:szCs w:val="30"/>
        </w:rPr>
        <w:t xml:space="preserve">г врожденных пороков развития </w:t>
      </w:r>
      <w:r w:rsidRPr="001450A3">
        <w:rPr>
          <w:rFonts w:ascii="Times New Roman" w:hAnsi="Times New Roman" w:cs="Times New Roman"/>
          <w:bCs/>
          <w:sz w:val="30"/>
          <w:szCs w:val="30"/>
        </w:rPr>
        <w:t>и наследственных заболеваний плода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152C3BD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*Функционируют 8 межрайонных центров раннего вмешательства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4F2BED18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*Внедрены новые формы и методы работы по профилактике детского травматизма на базе 4-х модельных центров по обучению родителей основам безопасной жизнедеятельности детей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63339DD7" w14:textId="77777777" w:rsidR="00814466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К 2023/2024 учебному году выплата единовременной материальной помощи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50A3">
        <w:rPr>
          <w:rFonts w:ascii="Times New Roman" w:hAnsi="Times New Roman" w:cs="Times New Roman"/>
          <w:sz w:val="30"/>
          <w:szCs w:val="30"/>
        </w:rPr>
        <w:t>на 01.09.2023 произведена 20 270 многодетным семьям на 41 455 школьников на сумму 4531,86 тыс. рублей.</w:t>
      </w:r>
    </w:p>
    <w:p w14:paraId="4E3B1F11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 xml:space="preserve">Единовременную выплату при рождении двоих и более детей на приобретение детских вещей первой необходимости в 1 полугодии </w:t>
      </w:r>
      <w:r>
        <w:rPr>
          <w:rFonts w:ascii="Times New Roman" w:hAnsi="Times New Roman" w:cs="Times New Roman"/>
          <w:sz w:val="30"/>
          <w:szCs w:val="30"/>
        </w:rPr>
        <w:t>2023 года получили 65 семей на </w:t>
      </w:r>
      <w:r w:rsidRPr="001450A3">
        <w:rPr>
          <w:rFonts w:ascii="Times New Roman" w:hAnsi="Times New Roman" w:cs="Times New Roman"/>
          <w:sz w:val="30"/>
          <w:szCs w:val="30"/>
        </w:rPr>
        <w:t xml:space="preserve">131 ребенка. </w:t>
      </w:r>
    </w:p>
    <w:p w14:paraId="4D23A079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lastRenderedPageBreak/>
        <w:t>Семейный капитал назначен 21 600 многодетным семьям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AD01EDE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Ежегодно проводится работа по обеспечению противопожарной безопасности домовладений (квартир) многодетных семей</w:t>
      </w:r>
      <w:r>
        <w:rPr>
          <w:rFonts w:ascii="Times New Roman" w:hAnsi="Times New Roman" w:cs="Times New Roman"/>
          <w:sz w:val="30"/>
          <w:szCs w:val="30"/>
        </w:rPr>
        <w:t xml:space="preserve">. За 1 полугодие 2023 года </w:t>
      </w:r>
      <w:r w:rsidRPr="001450A3">
        <w:rPr>
          <w:rFonts w:ascii="Times New Roman" w:hAnsi="Times New Roman" w:cs="Times New Roman"/>
          <w:sz w:val="30"/>
          <w:szCs w:val="30"/>
        </w:rPr>
        <w:t>израсходовано 107,7 тыс. рублей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D3D0D7A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Подпрограмма 2 «П</w:t>
      </w:r>
      <w:r w:rsidRPr="001450A3">
        <w:rPr>
          <w:rFonts w:ascii="Times New Roman" w:hAnsi="Times New Roman" w:cs="Times New Roman"/>
          <w:b/>
          <w:bCs/>
          <w:sz w:val="30"/>
          <w:szCs w:val="30"/>
        </w:rPr>
        <w:t>рофилактика и контроль неинфекционных заболеваний»</w:t>
      </w:r>
    </w:p>
    <w:p w14:paraId="3A3AF1A3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Мероприятия подпрограммы направлены на:</w:t>
      </w:r>
    </w:p>
    <w:p w14:paraId="0254DEC6" w14:textId="77777777" w:rsidR="0083661B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 xml:space="preserve">формирование приверженности к здоровому образу жизни </w:t>
      </w:r>
    </w:p>
    <w:p w14:paraId="0CF2FC45" w14:textId="77777777" w:rsidR="0083661B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профилактику неинфекционных заболеваний</w:t>
      </w:r>
    </w:p>
    <w:p w14:paraId="60C4883B" w14:textId="77777777" w:rsidR="0083661B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улучшение доступности первичной медицинской помощи</w:t>
      </w:r>
    </w:p>
    <w:p w14:paraId="6EAB33DC" w14:textId="77777777" w:rsidR="0083661B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снижение</w:t>
      </w:r>
      <w:r w:rsidR="001450A3">
        <w:rPr>
          <w:rFonts w:ascii="Times New Roman" w:hAnsi="Times New Roman" w:cs="Times New Roman"/>
          <w:sz w:val="30"/>
          <w:szCs w:val="30"/>
        </w:rPr>
        <w:t xml:space="preserve"> преждевременной смертности </w:t>
      </w:r>
      <w:r w:rsidRPr="001450A3">
        <w:rPr>
          <w:rFonts w:ascii="Times New Roman" w:hAnsi="Times New Roman" w:cs="Times New Roman"/>
          <w:sz w:val="30"/>
          <w:szCs w:val="30"/>
        </w:rPr>
        <w:t>и стабилизацию инвалидности населения, наступивших по причине неинфекционных заболеваний</w:t>
      </w:r>
    </w:p>
    <w:p w14:paraId="38F17A2E" w14:textId="77777777" w:rsidR="001450A3" w:rsidRPr="001450A3" w:rsidRDefault="001450A3" w:rsidP="00145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 xml:space="preserve">По итогам 6 месяцев 2023 года в проект «Здоровые города и поселки» вовлечено 56 населенных пунктов: 1 город областного подчинения, 23 районных центра и города районного подчинения, 32 городских поселка и агрогородка. </w:t>
      </w:r>
    </w:p>
    <w:p w14:paraId="22E908E9" w14:textId="77777777" w:rsidR="001450A3" w:rsidRPr="001450A3" w:rsidRDefault="001450A3" w:rsidP="001450A3">
      <w:pPr>
        <w:tabs>
          <w:tab w:val="num" w:pos="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1450A3">
        <w:rPr>
          <w:rFonts w:ascii="Times New Roman" w:hAnsi="Times New Roman" w:cs="Times New Roman"/>
          <w:sz w:val="30"/>
          <w:szCs w:val="30"/>
        </w:rPr>
        <w:t xml:space="preserve"> рамках проекта «Школа здоровья» 413 учреждений общего среднего образования Минской области подтвердили свое соответствие реализуемому проекту или его критериям</w:t>
      </w:r>
    </w:p>
    <w:p w14:paraId="61079016" w14:textId="77777777" w:rsidR="001450A3" w:rsidRDefault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Организация работы передвижных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50A3">
        <w:rPr>
          <w:rFonts w:ascii="Times New Roman" w:hAnsi="Times New Roman" w:cs="Times New Roman"/>
          <w:b/>
          <w:bCs/>
          <w:sz w:val="30"/>
          <w:szCs w:val="30"/>
        </w:rPr>
        <w:t>фельдшерско-акушерских пунктов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7A2F73BB" w14:textId="77777777" w:rsidR="001450A3" w:rsidRPr="007F25FC" w:rsidRDefault="007F25FC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5FC">
        <w:rPr>
          <w:rFonts w:ascii="Times New Roman" w:hAnsi="Times New Roman" w:cs="Times New Roman"/>
          <w:bCs/>
          <w:iCs/>
          <w:sz w:val="30"/>
          <w:szCs w:val="30"/>
          <w:u w:val="single"/>
        </w:rPr>
        <w:t>Преимущество</w:t>
      </w:r>
      <w:r w:rsidR="001450A3" w:rsidRPr="007F25FC">
        <w:rPr>
          <w:rFonts w:ascii="Times New Roman" w:hAnsi="Times New Roman" w:cs="Times New Roman"/>
          <w:bCs/>
          <w:iCs/>
          <w:sz w:val="30"/>
          <w:szCs w:val="30"/>
        </w:rPr>
        <w:t xml:space="preserve"> передвижных фельдшерско-акушерских пунктов: альтернатива ста</w:t>
      </w:r>
      <w:r>
        <w:rPr>
          <w:rFonts w:ascii="Times New Roman" w:hAnsi="Times New Roman" w:cs="Times New Roman"/>
          <w:bCs/>
          <w:iCs/>
          <w:sz w:val="30"/>
          <w:szCs w:val="30"/>
        </w:rPr>
        <w:t>ц</w:t>
      </w:r>
      <w:r w:rsidR="001450A3" w:rsidRPr="007F25FC">
        <w:rPr>
          <w:rFonts w:ascii="Times New Roman" w:hAnsi="Times New Roman" w:cs="Times New Roman"/>
          <w:bCs/>
          <w:iCs/>
          <w:sz w:val="30"/>
          <w:szCs w:val="30"/>
        </w:rPr>
        <w:t>ионарному фельдшерско-акушерскому пункту, мобильность (полностью автономен, может использоваться в любом месте и в любое время)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977C1AD" w14:textId="77777777" w:rsidR="007F25FC" w:rsidRPr="007F25FC" w:rsidRDefault="007F25FC" w:rsidP="007F25F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Создание межрайонных центров специализированной медицинской помощи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F25FC">
        <w:rPr>
          <w:rFonts w:ascii="Times New Roman" w:hAnsi="Times New Roman" w:cs="Times New Roman"/>
          <w:sz w:val="30"/>
          <w:szCs w:val="30"/>
        </w:rPr>
        <w:t>в г. Борисове, г. Молодечно и г. Солигорске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7F25FC">
        <w:rPr>
          <w:rFonts w:ascii="Times New Roman" w:hAnsi="Times New Roman" w:cs="Times New Roman"/>
          <w:sz w:val="30"/>
          <w:szCs w:val="30"/>
        </w:rPr>
        <w:t>се центры обеспечены аппаратами КТ, МРТ, ангиографическими комплексами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F25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4DBD53" w14:textId="77777777" w:rsidR="007F25FC" w:rsidRPr="00164D54" w:rsidRDefault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ПОДПРОГРАММА 3</w:t>
      </w:r>
      <w:r w:rsidRPr="007F25F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F25FC" w:rsidRPr="00164D54">
        <w:rPr>
          <w:rFonts w:ascii="Times New Roman" w:hAnsi="Times New Roman" w:cs="Times New Roman"/>
          <w:b/>
          <w:bCs/>
          <w:sz w:val="30"/>
          <w:szCs w:val="30"/>
        </w:rPr>
        <w:t>«Предупреждение и преодоление пьянства и алкоголизма, охрана психического здоровья».</w:t>
      </w:r>
    </w:p>
    <w:p w14:paraId="0B64EAD4" w14:textId="77777777" w:rsidR="007F25FC" w:rsidRDefault="007F25F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F25FC">
        <w:rPr>
          <w:rFonts w:ascii="Times New Roman" w:hAnsi="Times New Roman" w:cs="Times New Roman"/>
          <w:bCs/>
          <w:sz w:val="30"/>
          <w:szCs w:val="30"/>
        </w:rPr>
        <w:t>Уровень потребления алкоголя на душу населения (литров) за 6 месяцев 2023 составил 4,8 литра на душу населения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9917A0B" w14:textId="77777777" w:rsidR="007F25FC" w:rsidRPr="007F25FC" w:rsidRDefault="007F25FC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ПОДПРОГРАММА 4 «Противодействие распространению туберкулеза»</w:t>
      </w:r>
      <w:r w:rsidR="00164D54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1D03C639" w14:textId="77777777" w:rsidR="00164D54" w:rsidRPr="00164D54" w:rsidRDefault="007F25FC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4D54">
        <w:rPr>
          <w:rFonts w:ascii="Times New Roman" w:hAnsi="Times New Roman" w:cs="Times New Roman"/>
          <w:b/>
          <w:bCs/>
          <w:sz w:val="30"/>
          <w:szCs w:val="30"/>
        </w:rPr>
        <w:t>ПОДПРОГРАММА 5 «Профилактика ВИЧ-инфекции</w:t>
      </w:r>
      <w:r w:rsidR="00164D54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164D54" w:rsidRPr="00164D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64D54" w:rsidRPr="00164D54">
        <w:rPr>
          <w:rFonts w:ascii="Times New Roman" w:hAnsi="Times New Roman" w:cs="Times New Roman"/>
          <w:bCs/>
          <w:sz w:val="30"/>
          <w:szCs w:val="30"/>
        </w:rPr>
        <w:t>В результате реализации подпрограммы</w:t>
      </w:r>
      <w:r w:rsidR="00164D54">
        <w:rPr>
          <w:rFonts w:ascii="Times New Roman" w:hAnsi="Times New Roman" w:cs="Times New Roman"/>
          <w:bCs/>
          <w:sz w:val="30"/>
          <w:szCs w:val="30"/>
        </w:rPr>
        <w:t>:</w:t>
      </w:r>
    </w:p>
    <w:p w14:paraId="34D84476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увеличилось количество лиц, протестированных на наличие ВИЧ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164D54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67C72ED8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поддерживается на высоком уровне процент беременных ВИЧ-инфицированных женщин и рожденных ими детей, получивших препараты для медикаментозной профилактики вертикального пути передачи ВИЧ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164D5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5CF559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lastRenderedPageBreak/>
        <w:t>100% детей, рожденных ВИЧ-инфицированными матерями, обеспечиваются бесплатными адаптированными молочными смесями для заместительного вскармливания на первом году жизни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C3D5238" w14:textId="77777777" w:rsidR="007F25FC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4D54">
        <w:rPr>
          <w:rFonts w:ascii="Times New Roman" w:hAnsi="Times New Roman" w:cs="Times New Roman"/>
          <w:b/>
          <w:bCs/>
          <w:sz w:val="30"/>
          <w:szCs w:val="30"/>
        </w:rPr>
        <w:t>ПОДПРОГРАММА 6 «Обеспечение функционирования системы здравоохранения Республики Беларусь»</w:t>
      </w:r>
    </w:p>
    <w:p w14:paraId="2787DDA0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В рамках реализации подпрограммы 6 «Обеспечение функционирования системы здравоохранения Республики Беларусь» проводятся мероприятия по оказанию медицинской помощи населению, укреплению материально-технической базы, информатизации организаций здравоохранения, внедрению электронной карты пациента, развивается телемедицина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24E0E35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 xml:space="preserve">Анализ реализации Государственной программы </w:t>
      </w:r>
      <w:r w:rsidRPr="00164D54">
        <w:rPr>
          <w:rFonts w:ascii="Times New Roman" w:hAnsi="Times New Roman" w:cs="Times New Roman"/>
          <w:sz w:val="30"/>
          <w:szCs w:val="30"/>
        </w:rPr>
        <w:br/>
        <w:t>за 6 месяцев 2023 года показывает, что мероприятия, предусмотренные на 2023 год, будут выполнены  в полном объеме, поставленные задачи будут решены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783BAE2" w14:textId="77777777"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3A5295A" w14:textId="77777777" w:rsidR="00164D54" w:rsidRPr="00164D54" w:rsidRDefault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64D54" w:rsidRPr="00164D54" w:rsidSect="001450A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74D8" w14:textId="77777777" w:rsidR="000E501E" w:rsidRDefault="000E501E" w:rsidP="001450A3">
      <w:pPr>
        <w:spacing w:after="0" w:line="240" w:lineRule="auto"/>
      </w:pPr>
      <w:r>
        <w:separator/>
      </w:r>
    </w:p>
  </w:endnote>
  <w:endnote w:type="continuationSeparator" w:id="0">
    <w:p w14:paraId="3C0E0AF3" w14:textId="77777777" w:rsidR="000E501E" w:rsidRDefault="000E501E" w:rsidP="0014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17757" w14:textId="77777777" w:rsidR="000E501E" w:rsidRDefault="000E501E" w:rsidP="001450A3">
      <w:pPr>
        <w:spacing w:after="0" w:line="240" w:lineRule="auto"/>
      </w:pPr>
      <w:r>
        <w:separator/>
      </w:r>
    </w:p>
  </w:footnote>
  <w:footnote w:type="continuationSeparator" w:id="0">
    <w:p w14:paraId="59A72C70" w14:textId="77777777" w:rsidR="000E501E" w:rsidRDefault="000E501E" w:rsidP="0014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893596"/>
      <w:docPartObj>
        <w:docPartGallery w:val="Page Numbers (Top of Page)"/>
        <w:docPartUnique/>
      </w:docPartObj>
    </w:sdtPr>
    <w:sdtEndPr/>
    <w:sdtContent>
      <w:p w14:paraId="6C8294DB" w14:textId="77777777" w:rsidR="001450A3" w:rsidRDefault="001450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D54">
          <w:rPr>
            <w:noProof/>
          </w:rPr>
          <w:t>4</w:t>
        </w:r>
        <w:r>
          <w:fldChar w:fldCharType="end"/>
        </w:r>
      </w:p>
    </w:sdtContent>
  </w:sdt>
  <w:p w14:paraId="68957DDB" w14:textId="77777777" w:rsidR="001450A3" w:rsidRDefault="001450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3454"/>
    <w:multiLevelType w:val="hybridMultilevel"/>
    <w:tmpl w:val="7EEC9AB4"/>
    <w:lvl w:ilvl="0" w:tplc="7FC2BC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296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0DD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404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069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06B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8AC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249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D6B4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6450"/>
    <w:multiLevelType w:val="hybridMultilevel"/>
    <w:tmpl w:val="3176E908"/>
    <w:lvl w:ilvl="0" w:tplc="8EF0F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22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6B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E2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64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2B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80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24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C0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234CFE"/>
    <w:multiLevelType w:val="hybridMultilevel"/>
    <w:tmpl w:val="BE62268C"/>
    <w:lvl w:ilvl="0" w:tplc="35406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2C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C2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0F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A1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0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28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A2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A7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E15E00"/>
    <w:multiLevelType w:val="hybridMultilevel"/>
    <w:tmpl w:val="BDFC0E42"/>
    <w:lvl w:ilvl="0" w:tplc="5B44C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4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4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E5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88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66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43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E4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E8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5D775C"/>
    <w:multiLevelType w:val="hybridMultilevel"/>
    <w:tmpl w:val="B9C2C284"/>
    <w:lvl w:ilvl="0" w:tplc="DB108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24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AB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E2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C3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00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EF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EB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03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A75015"/>
    <w:multiLevelType w:val="hybridMultilevel"/>
    <w:tmpl w:val="020279CE"/>
    <w:lvl w:ilvl="0" w:tplc="79680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0A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8F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83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E7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CC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EB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C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8A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54166056">
    <w:abstractNumId w:val="1"/>
  </w:num>
  <w:num w:numId="2" w16cid:durableId="655034472">
    <w:abstractNumId w:val="4"/>
  </w:num>
  <w:num w:numId="3" w16cid:durableId="1681083888">
    <w:abstractNumId w:val="2"/>
  </w:num>
  <w:num w:numId="4" w16cid:durableId="766387225">
    <w:abstractNumId w:val="5"/>
  </w:num>
  <w:num w:numId="5" w16cid:durableId="1318651203">
    <w:abstractNumId w:val="3"/>
  </w:num>
  <w:num w:numId="6" w16cid:durableId="99595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66"/>
    <w:rsid w:val="000E501E"/>
    <w:rsid w:val="001450A3"/>
    <w:rsid w:val="00164D54"/>
    <w:rsid w:val="00464CFA"/>
    <w:rsid w:val="004679B9"/>
    <w:rsid w:val="007F25FC"/>
    <w:rsid w:val="00814466"/>
    <w:rsid w:val="0083661B"/>
    <w:rsid w:val="00A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A930"/>
  <w15:chartTrackingRefBased/>
  <w15:docId w15:val="{3EFF43A1-9827-4975-B1E2-43AEE488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4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50A3"/>
  </w:style>
  <w:style w:type="paragraph" w:styleId="a6">
    <w:name w:val="footer"/>
    <w:basedOn w:val="a"/>
    <w:link w:val="a7"/>
    <w:uiPriority w:val="99"/>
    <w:unhideWhenUsed/>
    <w:rsid w:val="0014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50A3"/>
  </w:style>
  <w:style w:type="paragraph" w:styleId="a8">
    <w:name w:val="Normal (Web)"/>
    <w:basedOn w:val="a"/>
    <w:uiPriority w:val="99"/>
    <w:semiHidden/>
    <w:unhideWhenUsed/>
    <w:rsid w:val="0016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5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9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3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29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0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Зуевская</cp:lastModifiedBy>
  <cp:revision>2</cp:revision>
  <cp:lastPrinted>2023-10-17T14:22:00Z</cp:lastPrinted>
  <dcterms:created xsi:type="dcterms:W3CDTF">2023-10-17T14:27:00Z</dcterms:created>
  <dcterms:modified xsi:type="dcterms:W3CDTF">2023-10-17T14:27:00Z</dcterms:modified>
</cp:coreProperties>
</file>