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7"/>
          <w:szCs w:val="30"/>
        </w:rPr>
      </w:pPr>
      <w:bookmarkStart w:id="0" w:name="_GoBack"/>
      <w:r>
        <w:rPr>
          <w:rFonts w:cs="Times New Roman" w:ascii="Times New Roman" w:hAnsi="Times New Roman"/>
          <w:b/>
          <w:sz w:val="27"/>
          <w:szCs w:val="30"/>
        </w:rPr>
        <w:t>Сотрудниками прокуратуры Мядельского района выявлены нарушения при заготовке кормов в сельхозорганизациях Мядельщины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3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30"/>
        </w:rPr>
        <w:t>Вопросы соблюдения законодательства в агропромышленном комплексе в целом, а также в растениеводстве и животноводстве в частности, находятся на контроле органов прокуратуры.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30"/>
        </w:rPr>
        <w:t>Например, в июле 2022 года прокуратурой Мядельского района в порядке надзора проверены животноводческие объекты ОАО «Сватки» и ОАО «Мядельагросервис» по вопросам соблюдения требований законодательства при заготовке качественных кормов и их сохранности.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7"/>
          <w:szCs w:val="28"/>
        </w:rPr>
      </w:pPr>
      <w:r>
        <w:rPr>
          <w:rFonts w:cs="Times New Roman" w:ascii="Times New Roman" w:hAnsi="Times New Roman"/>
          <w:sz w:val="27"/>
          <w:szCs w:val="30"/>
        </w:rPr>
        <w:t>В соответствии с организационно-технологическими требованиями при производстве молока на молочных комплексах промышленного типа сенажные и силосные траншеи должны загружаться не более трех дней. При невозможности выполнения данного условия к загрузке траншеи приступают порционно с последующей герметизацией каждой порции</w:t>
      </w:r>
      <w:r>
        <w:rPr>
          <w:rFonts w:eastAsia="Calibri" w:cs="Times New Roman" w:ascii="Times New Roman" w:hAnsi="Times New Roman"/>
          <w:sz w:val="27"/>
          <w:szCs w:val="30"/>
        </w:rPr>
        <w:t xml:space="preserve"> пленочным полотном, которое фиксируется отработанными автомобильными или тракторными шинами, мешками, наполненными гравием, щебнем, камнем. </w:t>
      </w:r>
      <w:r>
        <w:rPr>
          <w:rFonts w:eastAsia="Calibri" w:cs="Times New Roman" w:ascii="Times New Roman" w:hAnsi="Times New Roman"/>
          <w:sz w:val="27"/>
          <w:szCs w:val="28"/>
        </w:rPr>
        <w:t>В целях недопущения повреждения укрывного материала животными необходимо предусмотреть ограждение траншей.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7"/>
          <w:szCs w:val="30"/>
        </w:rPr>
      </w:pPr>
      <w:r>
        <w:rPr>
          <w:rFonts w:eastAsia="Calibri" w:cs="Times New Roman" w:ascii="Times New Roman" w:hAnsi="Times New Roman"/>
          <w:sz w:val="27"/>
          <w:szCs w:val="30"/>
        </w:rPr>
        <w:t xml:space="preserve">Вместе с тем, при посещении сенажных траншей ОАО «Сватки» </w:t>
      </w:r>
      <w:r>
        <w:rPr>
          <w:rFonts w:cs="Times New Roman" w:ascii="Times New Roman" w:hAnsi="Times New Roman"/>
          <w:sz w:val="27"/>
          <w:szCs w:val="28"/>
        </w:rPr>
        <w:t>на МТФ «Сватки», МТФ «Новики» и в районе д. Городище и ОАО «Мядельагросервис» вблизи д. Лукьяновичи установлено, что они загружались с нарушением – более трех суток</w:t>
      </w:r>
      <w:r>
        <w:rPr>
          <w:rFonts w:eastAsia="Calibri" w:cs="Times New Roman" w:ascii="Times New Roman" w:hAnsi="Times New Roman"/>
          <w:sz w:val="27"/>
          <w:szCs w:val="30"/>
        </w:rPr>
        <w:t>, притом, что д</w:t>
      </w:r>
      <w:r>
        <w:rPr>
          <w:rFonts w:cs="Times New Roman" w:ascii="Times New Roman" w:hAnsi="Times New Roman"/>
          <w:sz w:val="27"/>
          <w:szCs w:val="30"/>
        </w:rPr>
        <w:t xml:space="preserve">лительная загрузка траншеи приводит к сильному разогреву массы, а также образованию эндотоксинов, которые вызывают у животных появление маститов и заболеваний копыт. Ограждений траншей также не имелось, что создает предпосылки для повреждения пленочного укрытия животными. </w:t>
      </w:r>
      <w:r>
        <w:rPr>
          <w:rFonts w:eastAsia="Calibri" w:cs="Times New Roman" w:ascii="Times New Roman" w:hAnsi="Times New Roman"/>
          <w:sz w:val="27"/>
          <w:szCs w:val="30"/>
        </w:rPr>
        <w:t xml:space="preserve">Выявлен факт нарушения герметичности укрытия травянистых кормов, а именно: верхний слой пленки одной из траншей из-за недостаточности фиксации под воздействием ветровой нагрузки сдвинулся, ракрыв часть площади заготовленного сенажа.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30"/>
        </w:rPr>
        <w:t xml:space="preserve">Кроме того, выявлены факты нарушения требований законодательства о сохранности собственности, бесхозяйственность. 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28"/>
        </w:rPr>
        <w:t xml:space="preserve">Так, близ сенажных траншей на МТФ «Сватки» и МТФ «Новики» обнаружено порядка 25 рулонов (каждый весом около 500 кг) сенажа в стретч-пленке </w:t>
      </w:r>
      <w:r>
        <w:rPr>
          <w:rFonts w:cs="Times New Roman" w:ascii="Times New Roman" w:hAnsi="Times New Roman"/>
          <w:sz w:val="27"/>
          <w:szCs w:val="30"/>
        </w:rPr>
        <w:t>с нарушенной целостностью покрытия, в связи с чем корм полностью пришел в негодность и непригоден к скармливанию скоту. Данный сенаж заготовлен в 2021 году, но по прямому назначению своевременно использован не был по причине бесхозяйственного отношения к своим обязанностям работников МТФ.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7"/>
          <w:szCs w:val="30"/>
        </w:rPr>
      </w:pPr>
      <w:r>
        <w:rPr>
          <w:rFonts w:cs="Times New Roman" w:ascii="Times New Roman" w:hAnsi="Times New Roman"/>
          <w:sz w:val="27"/>
          <w:szCs w:val="30"/>
        </w:rPr>
        <w:t>В целях устранения выявленных нарушений в адрес руководителей данных хозяйств внесены акты прокурорского реагирования, в которых прокурор района потребовал устранить выявленные нарушения, в том числе взыскать с виновных должностных лиц причиненный материальный вред.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sz w:val="27"/>
          <w:szCs w:val="30"/>
        </w:rPr>
      </w:pPr>
      <w:r>
        <w:rPr>
          <w:sz w:val="27"/>
          <w:szCs w:val="30"/>
        </w:rPr>
        <w:t>Исполнение актов надзора взято на контроль прокурором района.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7"/>
          <w:szCs w:val="30"/>
        </w:rPr>
      </w:pPr>
      <w:r>
        <w:rPr>
          <w:sz w:val="27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30"/>
        </w:rPr>
      </w:pPr>
      <w:bookmarkStart w:id="1" w:name="_GoBack"/>
      <w:r>
        <w:rPr>
          <w:rFonts w:cs="Times New Roman" w:ascii="Times New Roman" w:hAnsi="Times New Roman"/>
          <w:sz w:val="27"/>
          <w:szCs w:val="30"/>
        </w:rPr>
        <w:t>Прокурор Мядельского района</w:t>
        <w:tab/>
        <w:tab/>
        <w:tab/>
        <w:tab/>
        <w:tab/>
        <w:t>В.М. Афанасенко</w:t>
      </w:r>
      <w:bookmarkEnd w:id="1"/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93275608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mirrorMargi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7f0d"/>
    <w:pPr>
      <w:widowControl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e54e7"/>
    <w:pPr>
      <w:keepNext w:val="true"/>
      <w:spacing w:lineRule="auto" w:line="240" w:before="0" w:after="0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semiHidden/>
    <w:unhideWhenUsed/>
    <w:rsid w:val="00df7f0d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11" w:customStyle="1">
    <w:name w:val="Заголовок 1 Знак"/>
    <w:basedOn w:val="DefaultParagraphFont"/>
    <w:qFormat/>
    <w:rsid w:val="00ae54e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4aa5"/>
    <w:rPr>
      <w:rFonts w:ascii="Segoe UI" w:hAnsi="Segoe UI" w:eastAsia="Times New Roman" w:cs="Segoe UI"/>
      <w:sz w:val="18"/>
      <w:szCs w:val="18"/>
    </w:rPr>
  </w:style>
  <w:style w:type="character" w:styleId="Style17" w:customStyle="1">
    <w:name w:val="Основной текст_"/>
    <w:basedOn w:val="DefaultParagraphFont"/>
    <w:link w:val="3"/>
    <w:qFormat/>
    <w:rsid w:val="004f064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2" w:customStyle="1">
    <w:name w:val="Основной текст1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 w:customStyle="1">
    <w:name w:val="Основной текст + Курсив"/>
    <w:basedOn w:val="Style17"/>
    <w:qFormat/>
    <w:rsid w:val="004f064c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Основной текст + Полужирный"/>
    <w:basedOn w:val="Style17"/>
    <w:qFormat/>
    <w:rsid w:val="004f064c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ArialUnicodeMS21pt" w:customStyle="1">
    <w:name w:val="Основной текст + Arial Unicode MS;21 pt"/>
    <w:basedOn w:val="Style17"/>
    <w:qFormat/>
    <w:rsid w:val="004f064c"/>
    <w:rPr>
      <w:rFonts w:ascii="Arial Unicode MS" w:hAnsi="Arial Unicode MS" w:eastAsia="Arial Unicode MS" w:cs="Arial Unicode MS"/>
      <w:color w:val="000000"/>
      <w:spacing w:val="0"/>
      <w:w w:val="100"/>
      <w:sz w:val="42"/>
      <w:szCs w:val="42"/>
      <w:shd w:fill="FFFFFF" w:val="clear"/>
      <w:lang w:val="ru-RU" w:eastAsia="ru-RU" w:bidi="ru-RU"/>
    </w:rPr>
  </w:style>
  <w:style w:type="character" w:styleId="22" w:customStyle="1">
    <w:name w:val="Основной текст2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single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51" w:customStyle="1">
    <w:name w:val="Основной текст (5)"/>
    <w:basedOn w:val="5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Style20" w:customStyle="1">
    <w:name w:val="Основной текст Знак"/>
    <w:basedOn w:val="DefaultParagraphFont"/>
    <w:qFormat/>
    <w:rsid w:val="00ff32dc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FontStyle13" w:customStyle="1">
    <w:name w:val="Font Style13"/>
    <w:basedOn w:val="DefaultParagraphFont"/>
    <w:qFormat/>
    <w:rsid w:val="004d0be7"/>
    <w:rPr>
      <w:rFonts w:ascii="Times New Roman" w:hAnsi="Times New Roman" w:cs="Times New Roman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rsid w:val="00ff32dc"/>
    <w:pPr>
      <w:spacing w:lineRule="auto" w:line="240" w:before="0" w:after="0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803"/>
    <w:pPr>
      <w:spacing w:before="0" w:after="16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Style17"/>
    <w:qFormat/>
    <w:rsid w:val="004f064c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ff32d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86250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16d9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qFormat/>
    <w:rsid w:val="004d0be7"/>
    <w:pPr>
      <w:widowControl w:val="false"/>
      <w:spacing w:lineRule="exact" w:line="350" w:before="0" w:after="0"/>
      <w:ind w:firstLine="70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1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EA48-19E2-40EF-BAA3-DB3F923D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1</Pages>
  <Words>346</Words>
  <Characters>2426</Characters>
  <CharactersWithSpaces>2768</CharactersWithSpaces>
  <Paragraphs>11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2022-07-25T14:51:00Z</dcterms:created>
  <dc:creator>Покупатель</dc:creator>
  <dc:description/>
  <dc:language>en-US</dc:language>
  <cp:lastModifiedBy>Пользователь Windows</cp:lastModifiedBy>
  <cp:lastPrinted>2022-07-25T14:31:00Z</cp:lastPrinted>
  <dcterms:modified xsi:type="dcterms:W3CDTF">2022-07-25T14:52:00Z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